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A1E4" w14:textId="498114B7" w:rsidR="00730916" w:rsidRPr="003D5A6D" w:rsidRDefault="001E7303" w:rsidP="009D4EA3">
      <w:pPr>
        <w:shd w:val="pct5" w:color="000000" w:fill="FFFFFF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</w:t>
      </w:r>
    </w:p>
    <w:p w14:paraId="4C345C21" w14:textId="27863CF7" w:rsidR="002061BD" w:rsidRDefault="00667F2C" w:rsidP="009D4EA3">
      <w:pPr>
        <w:shd w:val="pct5" w:color="000000" w:fill="FFFFFF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56"/>
          <w:szCs w:val="56"/>
          <w:lang w:val="en-GB"/>
        </w:rPr>
        <w:t xml:space="preserve">Grove Park Pre-School </w:t>
      </w:r>
      <w:r w:rsidR="002061BD" w:rsidRPr="009D4EA3">
        <w:rPr>
          <w:rFonts w:ascii="Arial" w:hAnsi="Arial" w:cs="Arial"/>
          <w:b/>
          <w:bCs/>
          <w:sz w:val="56"/>
          <w:szCs w:val="56"/>
          <w:lang w:val="en-GB"/>
        </w:rPr>
        <w:t>F</w:t>
      </w:r>
      <w:r w:rsidR="00DE7390" w:rsidRPr="009D4EA3">
        <w:rPr>
          <w:rFonts w:ascii="Arial" w:hAnsi="Arial" w:cs="Arial"/>
          <w:b/>
          <w:bCs/>
          <w:sz w:val="56"/>
          <w:szCs w:val="56"/>
          <w:lang w:val="en-GB"/>
        </w:rPr>
        <w:t>ees</w:t>
      </w:r>
      <w:r w:rsidR="00C6501F" w:rsidRPr="009D4EA3">
        <w:rPr>
          <w:rFonts w:ascii="Arial" w:hAnsi="Arial" w:cs="Arial"/>
          <w:b/>
          <w:bCs/>
          <w:sz w:val="56"/>
          <w:szCs w:val="56"/>
          <w:lang w:val="en-GB"/>
        </w:rPr>
        <w:t xml:space="preserve"> </w:t>
      </w:r>
      <w:r w:rsidR="00730916" w:rsidRPr="00730916">
        <w:rPr>
          <w:rFonts w:ascii="Arial" w:hAnsi="Arial" w:cs="Arial"/>
          <w:b/>
          <w:bCs/>
          <w:sz w:val="36"/>
          <w:szCs w:val="36"/>
          <w:lang w:val="en-GB"/>
        </w:rPr>
        <w:t>(</w:t>
      </w:r>
      <w:r w:rsidR="00DE3E30">
        <w:rPr>
          <w:rFonts w:ascii="Arial" w:hAnsi="Arial" w:cs="Arial"/>
          <w:b/>
          <w:bCs/>
          <w:sz w:val="36"/>
          <w:szCs w:val="36"/>
          <w:lang w:val="en-GB"/>
        </w:rPr>
        <w:t>September 202</w:t>
      </w:r>
      <w:r w:rsidR="00314EE2">
        <w:rPr>
          <w:rFonts w:ascii="Arial" w:hAnsi="Arial" w:cs="Arial"/>
          <w:b/>
          <w:bCs/>
          <w:sz w:val="36"/>
          <w:szCs w:val="36"/>
          <w:lang w:val="en-GB"/>
        </w:rPr>
        <w:t>3</w:t>
      </w:r>
      <w:r w:rsidR="00730916" w:rsidRPr="00730916">
        <w:rPr>
          <w:rFonts w:ascii="Arial" w:hAnsi="Arial" w:cs="Arial"/>
          <w:b/>
          <w:bCs/>
          <w:sz w:val="36"/>
          <w:szCs w:val="36"/>
          <w:lang w:val="en-GB"/>
        </w:rPr>
        <w:t>)</w:t>
      </w:r>
    </w:p>
    <w:p w14:paraId="0FBF2F97" w14:textId="77777777" w:rsidR="00730916" w:rsidRPr="00730916" w:rsidRDefault="00730916" w:rsidP="009D4EA3">
      <w:pPr>
        <w:shd w:val="pct5" w:color="000000" w:fill="FFFFFF"/>
        <w:rPr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1068"/>
        <w:gridCol w:w="2064"/>
        <w:gridCol w:w="2075"/>
        <w:gridCol w:w="1512"/>
        <w:gridCol w:w="3420"/>
      </w:tblGrid>
      <w:tr w:rsidR="005123DF" w:rsidRPr="003D5A6D" w14:paraId="564AA42F" w14:textId="77777777" w:rsidTr="00063751">
        <w:trPr>
          <w:trHeight w:val="370"/>
        </w:trPr>
        <w:tc>
          <w:tcPr>
            <w:tcW w:w="4997" w:type="dxa"/>
            <w:vMerge w:val="restart"/>
          </w:tcPr>
          <w:p w14:paraId="34915FEA" w14:textId="77777777" w:rsidR="005123DF" w:rsidRPr="003D5A6D" w:rsidRDefault="005123DF" w:rsidP="008128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b/>
                <w:sz w:val="22"/>
                <w:szCs w:val="22"/>
                <w:lang w:val="en-GB"/>
              </w:rPr>
              <w:t>Attendance</w:t>
            </w:r>
          </w:p>
        </w:tc>
        <w:tc>
          <w:tcPr>
            <w:tcW w:w="5262" w:type="dxa"/>
            <w:gridSpan w:val="3"/>
          </w:tcPr>
          <w:p w14:paraId="4819665B" w14:textId="77777777" w:rsidR="005123DF" w:rsidRPr="003D5A6D" w:rsidRDefault="00063751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b/>
                <w:sz w:val="22"/>
                <w:szCs w:val="22"/>
                <w:lang w:val="en-GB"/>
              </w:rPr>
              <w:t>Pre-School (3 to 5 years)</w:t>
            </w:r>
            <w:r w:rsidR="00EB3C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 day</w:t>
            </w:r>
          </w:p>
        </w:tc>
        <w:tc>
          <w:tcPr>
            <w:tcW w:w="5009" w:type="dxa"/>
            <w:gridSpan w:val="2"/>
          </w:tcPr>
          <w:p w14:paraId="11787C71" w14:textId="77777777" w:rsidR="005123DF" w:rsidRPr="003D5A6D" w:rsidRDefault="00063751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b/>
                <w:sz w:val="22"/>
                <w:szCs w:val="22"/>
                <w:lang w:val="en-GB"/>
              </w:rPr>
              <w:t>Babies and Toddlers (3 months to 3 years)</w:t>
            </w:r>
            <w:r w:rsidR="00EB3C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 day</w:t>
            </w:r>
          </w:p>
        </w:tc>
      </w:tr>
      <w:tr w:rsidR="003D5A6D" w:rsidRPr="003D5A6D" w14:paraId="65F8F02A" w14:textId="77777777" w:rsidTr="00EB2606">
        <w:trPr>
          <w:trHeight w:val="370"/>
        </w:trPr>
        <w:tc>
          <w:tcPr>
            <w:tcW w:w="4997" w:type="dxa"/>
            <w:vMerge/>
          </w:tcPr>
          <w:p w14:paraId="08899491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14:paraId="21152AF6" w14:textId="77777777" w:rsidR="003D5A6D" w:rsidRPr="003D5A6D" w:rsidRDefault="003D5A6D" w:rsidP="0006375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Full Day Session</w:t>
            </w:r>
          </w:p>
        </w:tc>
        <w:tc>
          <w:tcPr>
            <w:tcW w:w="2093" w:type="dxa"/>
          </w:tcPr>
          <w:p w14:paraId="441DE041" w14:textId="77777777" w:rsidR="003D5A6D" w:rsidRPr="003D5A6D" w:rsidRDefault="003D5A6D" w:rsidP="005A79A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Morning session (8-1)</w:t>
            </w:r>
          </w:p>
        </w:tc>
        <w:tc>
          <w:tcPr>
            <w:tcW w:w="2099" w:type="dxa"/>
          </w:tcPr>
          <w:p w14:paraId="493102FE" w14:textId="77777777" w:rsidR="003D5A6D" w:rsidRPr="003D5A6D" w:rsidRDefault="003D5A6D" w:rsidP="003C718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Afternoon session (1-6)</w:t>
            </w:r>
          </w:p>
        </w:tc>
        <w:tc>
          <w:tcPr>
            <w:tcW w:w="1531" w:type="dxa"/>
          </w:tcPr>
          <w:p w14:paraId="784C9AE5" w14:textId="77777777" w:rsidR="003D5A6D" w:rsidRPr="003D5A6D" w:rsidRDefault="003D5A6D" w:rsidP="003936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Full Day</w:t>
            </w:r>
          </w:p>
        </w:tc>
        <w:tc>
          <w:tcPr>
            <w:tcW w:w="3478" w:type="dxa"/>
            <w:vMerge w:val="restart"/>
          </w:tcPr>
          <w:p w14:paraId="2DDF2E1E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Part-time sessions are not generally available in the Under 3's Unit.  However they do sometimes become available and, in this case, rates are available on request</w:t>
            </w:r>
          </w:p>
        </w:tc>
      </w:tr>
      <w:tr w:rsidR="003D5A6D" w:rsidRPr="003D5A6D" w14:paraId="1574DD07" w14:textId="77777777" w:rsidTr="00EB2606">
        <w:tc>
          <w:tcPr>
            <w:tcW w:w="4997" w:type="dxa"/>
          </w:tcPr>
          <w:p w14:paraId="1A226F19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Full-Time (Monday to Friday)</w:t>
            </w:r>
          </w:p>
        </w:tc>
        <w:tc>
          <w:tcPr>
            <w:tcW w:w="1070" w:type="dxa"/>
          </w:tcPr>
          <w:p w14:paraId="360CE4E1" w14:textId="39EB32C1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093" w:type="dxa"/>
          </w:tcPr>
          <w:p w14:paraId="27B55A91" w14:textId="4EC17042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2099" w:type="dxa"/>
          </w:tcPr>
          <w:p w14:paraId="73602372" w14:textId="7871E11B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531" w:type="dxa"/>
          </w:tcPr>
          <w:p w14:paraId="4A3CC426" w14:textId="307AB418" w:rsidR="003D5A6D" w:rsidRPr="003D5A6D" w:rsidRDefault="00E92C8F" w:rsidP="003C718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</w:p>
        </w:tc>
        <w:tc>
          <w:tcPr>
            <w:tcW w:w="3478" w:type="dxa"/>
            <w:vMerge/>
          </w:tcPr>
          <w:p w14:paraId="183DC9D6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D5A6D" w:rsidRPr="003D5A6D" w14:paraId="5696E7E6" w14:textId="77777777" w:rsidTr="00EB2606">
        <w:tc>
          <w:tcPr>
            <w:tcW w:w="4997" w:type="dxa"/>
          </w:tcPr>
          <w:p w14:paraId="3F50178E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4 days</w:t>
            </w:r>
          </w:p>
        </w:tc>
        <w:tc>
          <w:tcPr>
            <w:tcW w:w="1070" w:type="dxa"/>
          </w:tcPr>
          <w:p w14:paraId="7EA47D65" w14:textId="195B27DE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093" w:type="dxa"/>
          </w:tcPr>
          <w:p w14:paraId="076B9198" w14:textId="31D6EB27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2099" w:type="dxa"/>
          </w:tcPr>
          <w:p w14:paraId="44BD181C" w14:textId="5A4CDA3A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531" w:type="dxa"/>
          </w:tcPr>
          <w:p w14:paraId="2552C43D" w14:textId="11BD2226" w:rsidR="003D5A6D" w:rsidRPr="003D5A6D" w:rsidRDefault="00E92C8F" w:rsidP="003C718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</w:p>
        </w:tc>
        <w:tc>
          <w:tcPr>
            <w:tcW w:w="3478" w:type="dxa"/>
            <w:vMerge/>
          </w:tcPr>
          <w:p w14:paraId="733F185F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D5A6D" w:rsidRPr="003D5A6D" w14:paraId="1E1FE64F" w14:textId="77777777" w:rsidTr="00EB2606">
        <w:tc>
          <w:tcPr>
            <w:tcW w:w="4997" w:type="dxa"/>
          </w:tcPr>
          <w:p w14:paraId="764B5844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3 days</w:t>
            </w:r>
          </w:p>
        </w:tc>
        <w:tc>
          <w:tcPr>
            <w:tcW w:w="1070" w:type="dxa"/>
          </w:tcPr>
          <w:p w14:paraId="43861041" w14:textId="19E32075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3092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093" w:type="dxa"/>
          </w:tcPr>
          <w:p w14:paraId="092A68A8" w14:textId="7F718379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3092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2099" w:type="dxa"/>
          </w:tcPr>
          <w:p w14:paraId="3AFD9CBE" w14:textId="052AB42C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531" w:type="dxa"/>
          </w:tcPr>
          <w:p w14:paraId="2E730934" w14:textId="17A9127D" w:rsidR="003D5A6D" w:rsidRPr="003D5A6D" w:rsidRDefault="00E92C8F" w:rsidP="003C718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478" w:type="dxa"/>
            <w:vMerge/>
          </w:tcPr>
          <w:p w14:paraId="0E34E41D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D5A6D" w:rsidRPr="003D5A6D" w14:paraId="46534F32" w14:textId="77777777" w:rsidTr="00EB2606">
        <w:trPr>
          <w:trHeight w:val="260"/>
        </w:trPr>
        <w:tc>
          <w:tcPr>
            <w:tcW w:w="4997" w:type="dxa"/>
          </w:tcPr>
          <w:p w14:paraId="48D319E6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sz w:val="22"/>
                <w:szCs w:val="22"/>
                <w:lang w:val="en-GB"/>
              </w:rPr>
              <w:t>1 or 2 days</w:t>
            </w:r>
          </w:p>
        </w:tc>
        <w:tc>
          <w:tcPr>
            <w:tcW w:w="1070" w:type="dxa"/>
          </w:tcPr>
          <w:p w14:paraId="6595650B" w14:textId="5462782A" w:rsidR="003D5A6D" w:rsidRPr="003D5A6D" w:rsidRDefault="00CA5995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093" w:type="dxa"/>
          </w:tcPr>
          <w:p w14:paraId="2F5244B1" w14:textId="14FB0F63" w:rsidR="003D5A6D" w:rsidRPr="003D5A6D" w:rsidRDefault="00DE3E30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£40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2099" w:type="dxa"/>
          </w:tcPr>
          <w:p w14:paraId="02221126" w14:textId="142DF073" w:rsidR="003D5A6D" w:rsidRPr="003D5A6D" w:rsidRDefault="00E92C8F" w:rsidP="00EB26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166F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531" w:type="dxa"/>
          </w:tcPr>
          <w:p w14:paraId="6FF87FEC" w14:textId="75C8992F" w:rsidR="003D5A6D" w:rsidRPr="003D5A6D" w:rsidRDefault="00E92C8F" w:rsidP="003C718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E3E30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478" w:type="dxa"/>
            <w:vMerge/>
          </w:tcPr>
          <w:p w14:paraId="2B506584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D5A6D" w:rsidRPr="003D5A6D" w14:paraId="671A2380" w14:textId="77777777" w:rsidTr="003D5A6D">
        <w:trPr>
          <w:trHeight w:val="90"/>
        </w:trPr>
        <w:tc>
          <w:tcPr>
            <w:tcW w:w="4997" w:type="dxa"/>
          </w:tcPr>
          <w:p w14:paraId="05120DA1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A6D">
              <w:rPr>
                <w:rFonts w:ascii="Arial" w:hAnsi="Arial" w:cs="Arial"/>
                <w:b/>
                <w:sz w:val="22"/>
                <w:szCs w:val="22"/>
                <w:lang w:val="en-GB"/>
              </w:rPr>
              <w:t>Full-Time per Month</w:t>
            </w:r>
          </w:p>
        </w:tc>
        <w:tc>
          <w:tcPr>
            <w:tcW w:w="5262" w:type="dxa"/>
            <w:gridSpan w:val="3"/>
          </w:tcPr>
          <w:p w14:paraId="20A19283" w14:textId="4AE36541" w:rsidR="003D5A6D" w:rsidRPr="003D5A6D" w:rsidRDefault="00F30921" w:rsidP="00F309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</w:t>
            </w:r>
            <w:r w:rsidR="00214795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CA599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E52FFA">
              <w:rPr>
                <w:rFonts w:ascii="Arial" w:hAnsi="Arial" w:cs="Arial"/>
                <w:sz w:val="22"/>
                <w:szCs w:val="22"/>
                <w:lang w:val="en-GB"/>
              </w:rPr>
              <w:t>104.17</w:t>
            </w:r>
          </w:p>
        </w:tc>
        <w:tc>
          <w:tcPr>
            <w:tcW w:w="1531" w:type="dxa"/>
          </w:tcPr>
          <w:p w14:paraId="717E67D4" w14:textId="0D4A3E20" w:rsidR="003D5A6D" w:rsidRPr="003D5A6D" w:rsidRDefault="005403D8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</w:t>
            </w:r>
            <w:r w:rsidR="002A2B9A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314EE2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3478" w:type="dxa"/>
            <w:vMerge/>
          </w:tcPr>
          <w:p w14:paraId="196231B8" w14:textId="77777777" w:rsidR="003D5A6D" w:rsidRPr="003D5A6D" w:rsidRDefault="003D5A6D" w:rsidP="0081282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D0E686" w14:textId="77777777" w:rsidR="00C6501F" w:rsidRPr="003D5A6D" w:rsidRDefault="00C6501F" w:rsidP="00C6501F">
      <w:pPr>
        <w:pStyle w:val="BodyText"/>
        <w:rPr>
          <w:sz w:val="22"/>
          <w:szCs w:val="22"/>
          <w:lang w:val="en-US"/>
        </w:rPr>
      </w:pPr>
    </w:p>
    <w:p w14:paraId="19289AA5" w14:textId="77777777" w:rsidR="00C6501F" w:rsidRPr="003D5A6D" w:rsidRDefault="00C6501F" w:rsidP="00C6501F">
      <w:pPr>
        <w:pStyle w:val="BodyText"/>
        <w:rPr>
          <w:sz w:val="22"/>
          <w:szCs w:val="22"/>
          <w:lang w:val="en-US"/>
        </w:rPr>
      </w:pPr>
      <w:r w:rsidRPr="003D5A6D">
        <w:rPr>
          <w:sz w:val="22"/>
          <w:szCs w:val="22"/>
          <w:lang w:val="en-US"/>
        </w:rPr>
        <w:t>Included in the fees are the cost of formula milk (until one year), nappies and wipes.  Also included are fre</w:t>
      </w:r>
      <w:r w:rsidR="005403D8">
        <w:rPr>
          <w:sz w:val="22"/>
          <w:szCs w:val="22"/>
          <w:lang w:val="en-US"/>
        </w:rPr>
        <w:t xml:space="preserve">shly cooked foods at meal-times. </w:t>
      </w:r>
      <w:r w:rsidRPr="003D5A6D">
        <w:rPr>
          <w:sz w:val="22"/>
          <w:szCs w:val="22"/>
          <w:lang w:val="en-US"/>
        </w:rPr>
        <w:t xml:space="preserve"> </w:t>
      </w:r>
    </w:p>
    <w:p w14:paraId="45C15813" w14:textId="77777777" w:rsidR="00C6501F" w:rsidRPr="003D5A6D" w:rsidRDefault="00C6501F" w:rsidP="00C6501F">
      <w:pPr>
        <w:pStyle w:val="BodyText"/>
        <w:rPr>
          <w:sz w:val="22"/>
          <w:szCs w:val="22"/>
          <w:lang w:val="en-US"/>
        </w:rPr>
      </w:pPr>
    </w:p>
    <w:p w14:paraId="255CAA38" w14:textId="77777777" w:rsidR="00C6501F" w:rsidRPr="003D5A6D" w:rsidRDefault="00C6501F" w:rsidP="00C6501F">
      <w:pPr>
        <w:pStyle w:val="BodyText"/>
        <w:rPr>
          <w:sz w:val="22"/>
          <w:szCs w:val="22"/>
        </w:rPr>
      </w:pPr>
      <w:r w:rsidRPr="003D5A6D">
        <w:rPr>
          <w:sz w:val="22"/>
          <w:szCs w:val="22"/>
          <w:lang w:val="en-US"/>
        </w:rPr>
        <w:t xml:space="preserve">A 10% discount will be given for the older of two siblings. </w:t>
      </w:r>
    </w:p>
    <w:p w14:paraId="6EFAED99" w14:textId="77777777" w:rsidR="00DE7390" w:rsidRPr="003D5A6D" w:rsidRDefault="00DE7390" w:rsidP="00F67389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B79FCD2" w14:textId="77777777" w:rsidR="008A0EEC" w:rsidRPr="003D5A6D" w:rsidRDefault="00DE7390">
      <w:pPr>
        <w:rPr>
          <w:rFonts w:ascii="Arial" w:hAnsi="Arial" w:cs="Arial"/>
          <w:sz w:val="22"/>
          <w:szCs w:val="22"/>
          <w:lang w:val="en-GB"/>
        </w:rPr>
      </w:pPr>
      <w:r w:rsidRPr="003D5A6D">
        <w:rPr>
          <w:rFonts w:ascii="Arial" w:hAnsi="Arial" w:cs="Arial"/>
          <w:sz w:val="22"/>
          <w:szCs w:val="22"/>
          <w:lang w:val="en-GB"/>
        </w:rPr>
        <w:t>Payment is monthl</w:t>
      </w:r>
      <w:r w:rsidR="003D5A6D">
        <w:rPr>
          <w:rFonts w:ascii="Arial" w:hAnsi="Arial" w:cs="Arial"/>
          <w:sz w:val="22"/>
          <w:szCs w:val="22"/>
          <w:lang w:val="en-GB"/>
        </w:rPr>
        <w:t xml:space="preserve">y in advance by standing </w:t>
      </w:r>
      <w:r w:rsidR="00DB3B93">
        <w:rPr>
          <w:rFonts w:ascii="Arial" w:hAnsi="Arial" w:cs="Arial"/>
          <w:sz w:val="22"/>
          <w:szCs w:val="22"/>
          <w:lang w:val="en-GB"/>
        </w:rPr>
        <w:t xml:space="preserve">order. </w:t>
      </w:r>
      <w:r w:rsidR="003D5A6D">
        <w:rPr>
          <w:rFonts w:ascii="Arial" w:hAnsi="Arial" w:cs="Arial"/>
          <w:sz w:val="22"/>
          <w:szCs w:val="22"/>
          <w:lang w:val="en-GB"/>
        </w:rPr>
        <w:t>M</w:t>
      </w:r>
      <w:r w:rsidRPr="003D5A6D">
        <w:rPr>
          <w:rFonts w:ascii="Arial" w:hAnsi="Arial" w:cs="Arial"/>
          <w:sz w:val="22"/>
          <w:szCs w:val="22"/>
          <w:lang w:val="en-GB"/>
        </w:rPr>
        <w:t xml:space="preserve">onthly rates are calculated by multiplying the weekly rate by 51, deducting any </w:t>
      </w:r>
      <w:r w:rsidR="006F169D" w:rsidRPr="003D5A6D">
        <w:rPr>
          <w:rFonts w:ascii="Arial" w:hAnsi="Arial" w:cs="Arial"/>
          <w:sz w:val="22"/>
          <w:szCs w:val="22"/>
          <w:lang w:val="en-GB"/>
        </w:rPr>
        <w:t>b</w:t>
      </w:r>
      <w:r w:rsidR="001674E3" w:rsidRPr="003D5A6D">
        <w:rPr>
          <w:rFonts w:ascii="Arial" w:hAnsi="Arial" w:cs="Arial"/>
          <w:sz w:val="22"/>
          <w:szCs w:val="22"/>
          <w:lang w:val="en-GB"/>
        </w:rPr>
        <w:t>ank/publics</w:t>
      </w:r>
      <w:r w:rsidRPr="003D5A6D">
        <w:rPr>
          <w:rFonts w:ascii="Arial" w:hAnsi="Arial" w:cs="Arial"/>
          <w:sz w:val="22"/>
          <w:szCs w:val="22"/>
          <w:lang w:val="en-GB"/>
        </w:rPr>
        <w:t xml:space="preserve"> holidays </w:t>
      </w:r>
      <w:r w:rsidR="006F169D" w:rsidRPr="003D5A6D">
        <w:rPr>
          <w:rFonts w:ascii="Arial" w:hAnsi="Arial" w:cs="Arial"/>
          <w:sz w:val="22"/>
          <w:szCs w:val="22"/>
          <w:lang w:val="en-GB"/>
        </w:rPr>
        <w:t xml:space="preserve">(occurring regularly on Monday or Friday), </w:t>
      </w:r>
      <w:r w:rsidRPr="003D5A6D">
        <w:rPr>
          <w:rFonts w:ascii="Arial" w:hAnsi="Arial" w:cs="Arial"/>
          <w:sz w:val="22"/>
          <w:szCs w:val="22"/>
          <w:lang w:val="en-GB"/>
        </w:rPr>
        <w:t>which apply</w:t>
      </w:r>
      <w:r w:rsidR="00421A11" w:rsidRPr="003D5A6D">
        <w:rPr>
          <w:rFonts w:ascii="Arial" w:hAnsi="Arial" w:cs="Arial"/>
          <w:sz w:val="22"/>
          <w:szCs w:val="22"/>
          <w:lang w:val="en-GB"/>
        </w:rPr>
        <w:t xml:space="preserve"> </w:t>
      </w:r>
      <w:r w:rsidRPr="003D5A6D">
        <w:rPr>
          <w:rFonts w:ascii="Arial" w:hAnsi="Arial" w:cs="Arial"/>
          <w:sz w:val="22"/>
          <w:szCs w:val="22"/>
          <w:lang w:val="en-GB"/>
        </w:rPr>
        <w:t>and dividing by 12</w:t>
      </w:r>
      <w:r w:rsidR="009D173C" w:rsidRPr="003D5A6D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1E4D00C" w14:textId="77777777" w:rsidR="00ED1B4C" w:rsidRPr="003D5A6D" w:rsidRDefault="00ED1B4C">
      <w:pPr>
        <w:rPr>
          <w:rFonts w:ascii="Arial" w:hAnsi="Arial" w:cs="Arial"/>
          <w:sz w:val="22"/>
          <w:szCs w:val="22"/>
          <w:lang w:val="en-GB"/>
        </w:rPr>
      </w:pPr>
    </w:p>
    <w:p w14:paraId="420E01F9" w14:textId="77777777" w:rsidR="008A0EEC" w:rsidRPr="003D5A6D" w:rsidRDefault="008A0EEC">
      <w:pPr>
        <w:rPr>
          <w:rFonts w:ascii="Arial" w:hAnsi="Arial" w:cs="Arial"/>
          <w:sz w:val="22"/>
          <w:szCs w:val="22"/>
          <w:lang w:val="en-GB"/>
        </w:rPr>
      </w:pPr>
      <w:r w:rsidRPr="003D5A6D">
        <w:rPr>
          <w:rFonts w:ascii="Arial" w:hAnsi="Arial" w:cs="Arial"/>
          <w:sz w:val="22"/>
          <w:szCs w:val="22"/>
          <w:lang w:val="en-GB"/>
        </w:rPr>
        <w:t xml:space="preserve">Children will be eligible for 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free </w:t>
      </w:r>
      <w:r w:rsidR="007C037D" w:rsidRPr="003D5A6D">
        <w:rPr>
          <w:rFonts w:ascii="Arial" w:hAnsi="Arial" w:cs="Arial"/>
          <w:sz w:val="22"/>
          <w:szCs w:val="22"/>
          <w:lang w:val="en-GB"/>
        </w:rPr>
        <w:t>hours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 (Free Entitlement) </w:t>
      </w:r>
      <w:r w:rsidRPr="003D5A6D">
        <w:rPr>
          <w:rFonts w:ascii="Arial" w:hAnsi="Arial" w:cs="Arial"/>
          <w:sz w:val="22"/>
          <w:szCs w:val="22"/>
          <w:lang w:val="en-GB"/>
        </w:rPr>
        <w:t>in the term after their third birthday.  The nursery wil</w:t>
      </w:r>
      <w:r w:rsidR="007E2055" w:rsidRPr="003D5A6D">
        <w:rPr>
          <w:rFonts w:ascii="Arial" w:hAnsi="Arial" w:cs="Arial"/>
          <w:sz w:val="22"/>
          <w:szCs w:val="22"/>
          <w:lang w:val="en-GB"/>
        </w:rPr>
        <w:t>l apply for this on your behalf.</w:t>
      </w:r>
      <w:r w:rsidR="006A17E3" w:rsidRPr="003D5A6D">
        <w:rPr>
          <w:rFonts w:ascii="Arial" w:hAnsi="Arial" w:cs="Arial"/>
          <w:sz w:val="22"/>
          <w:szCs w:val="22"/>
          <w:lang w:val="en-GB"/>
        </w:rPr>
        <w:t xml:space="preserve"> </w:t>
      </w:r>
      <w:r w:rsidR="007C037D" w:rsidRPr="003D5A6D">
        <w:rPr>
          <w:rFonts w:ascii="Arial" w:hAnsi="Arial" w:cs="Arial"/>
          <w:sz w:val="22"/>
          <w:szCs w:val="22"/>
          <w:lang w:val="en-GB"/>
        </w:rPr>
        <w:t xml:space="preserve"> The current entitlement to free hours is 15 hours per week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 over a </w:t>
      </w:r>
      <w:r w:rsidR="001674E3" w:rsidRPr="003D5A6D">
        <w:rPr>
          <w:rFonts w:ascii="Arial" w:hAnsi="Arial" w:cs="Arial"/>
          <w:sz w:val="22"/>
          <w:szCs w:val="22"/>
          <w:lang w:val="en-GB"/>
        </w:rPr>
        <w:t>two or three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 day period</w:t>
      </w:r>
      <w:r w:rsidR="001674E3" w:rsidRPr="003D5A6D">
        <w:rPr>
          <w:rFonts w:ascii="Arial" w:hAnsi="Arial" w:cs="Arial"/>
          <w:sz w:val="22"/>
          <w:szCs w:val="22"/>
          <w:lang w:val="en-GB"/>
        </w:rPr>
        <w:t xml:space="preserve"> (five hours minimum per day)</w:t>
      </w:r>
      <w:r w:rsidR="00ED1B4C" w:rsidRPr="003D5A6D">
        <w:rPr>
          <w:rFonts w:ascii="Arial" w:hAnsi="Arial" w:cs="Arial"/>
          <w:sz w:val="22"/>
          <w:szCs w:val="22"/>
          <w:lang w:val="en-GB"/>
        </w:rPr>
        <w:t xml:space="preserve"> or 10 hours over one day. 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 I</w:t>
      </w:r>
      <w:r w:rsidRPr="003D5A6D">
        <w:rPr>
          <w:rFonts w:ascii="Arial" w:hAnsi="Arial" w:cs="Arial"/>
          <w:sz w:val="22"/>
          <w:szCs w:val="22"/>
          <w:lang w:val="en-GB"/>
        </w:rPr>
        <w:t>f double-claiming has occurred, the relevant monies will be reclaimed on behalf of the Education Authority.</w:t>
      </w:r>
      <w:r w:rsidR="005403D8">
        <w:rPr>
          <w:rFonts w:ascii="Arial" w:hAnsi="Arial" w:cs="Arial"/>
          <w:sz w:val="22"/>
          <w:szCs w:val="22"/>
          <w:lang w:val="en-GB"/>
        </w:rPr>
        <w:t xml:space="preserve">  You may also be eligible to claim a further 15 hours for children aged 3 and 4 and there is some Free Entitlement available for 2 year olds (check your eligibility at </w:t>
      </w:r>
      <w:r w:rsidR="005403D8" w:rsidRPr="005403D8">
        <w:rPr>
          <w:rFonts w:ascii="Arial" w:hAnsi="Arial" w:cs="Arial"/>
          <w:sz w:val="22"/>
          <w:szCs w:val="22"/>
          <w:lang w:val="en-GB"/>
        </w:rPr>
        <w:t>www.gov.uk/help-with-childcare-costs/free-childcare-and-education-for-2-to-4-year-olds</w:t>
      </w:r>
      <w:r w:rsidR="005403D8">
        <w:rPr>
          <w:rFonts w:ascii="Arial" w:hAnsi="Arial" w:cs="Arial"/>
          <w:sz w:val="22"/>
          <w:szCs w:val="22"/>
          <w:lang w:val="en-GB"/>
        </w:rPr>
        <w:t>)</w:t>
      </w:r>
    </w:p>
    <w:p w14:paraId="2E6E8E58" w14:textId="77777777" w:rsidR="00DE7390" w:rsidRPr="003D5A6D" w:rsidRDefault="00DE7390">
      <w:pPr>
        <w:rPr>
          <w:rFonts w:ascii="Arial" w:hAnsi="Arial" w:cs="Arial"/>
          <w:sz w:val="22"/>
          <w:szCs w:val="22"/>
          <w:lang w:val="en-GB"/>
        </w:rPr>
      </w:pPr>
    </w:p>
    <w:p w14:paraId="62578B20" w14:textId="77777777" w:rsidR="00DE7390" w:rsidRDefault="00DE7390">
      <w:pPr>
        <w:rPr>
          <w:rFonts w:ascii="Arial" w:hAnsi="Arial" w:cs="Arial"/>
          <w:sz w:val="22"/>
          <w:szCs w:val="22"/>
          <w:lang w:val="en-GB"/>
        </w:rPr>
      </w:pPr>
      <w:r w:rsidRPr="003D5A6D">
        <w:rPr>
          <w:rFonts w:ascii="Arial" w:hAnsi="Arial" w:cs="Arial"/>
          <w:sz w:val="22"/>
          <w:szCs w:val="22"/>
          <w:lang w:val="en-GB"/>
        </w:rPr>
        <w:t>Two weeks (of child’s attendance) is al</w:t>
      </w:r>
      <w:r w:rsidR="00002BF1">
        <w:rPr>
          <w:rFonts w:ascii="Arial" w:hAnsi="Arial" w:cs="Arial"/>
          <w:sz w:val="22"/>
          <w:szCs w:val="22"/>
          <w:lang w:val="en-GB"/>
        </w:rPr>
        <w:t>lowed at half rate for holidays for non-funded children.</w:t>
      </w:r>
      <w:r w:rsidRPr="003D5A6D">
        <w:rPr>
          <w:rFonts w:ascii="Arial" w:hAnsi="Arial" w:cs="Arial"/>
          <w:sz w:val="22"/>
          <w:szCs w:val="22"/>
          <w:lang w:val="en-GB"/>
        </w:rPr>
        <w:t xml:space="preserve">  Please let the office know in writing, with details of holiday dates if you wish to apply for a holiday refund.  Holiday refunds </w:t>
      </w:r>
      <w:r w:rsidR="00AF1777" w:rsidRPr="003D5A6D">
        <w:rPr>
          <w:rFonts w:ascii="Arial" w:hAnsi="Arial" w:cs="Arial"/>
          <w:sz w:val="22"/>
          <w:szCs w:val="22"/>
          <w:lang w:val="en-GB"/>
        </w:rPr>
        <w:t xml:space="preserve">accrue yearly 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from 1st January to 31st December </w:t>
      </w:r>
      <w:r w:rsidR="00AF1777" w:rsidRPr="003D5A6D">
        <w:rPr>
          <w:rFonts w:ascii="Arial" w:hAnsi="Arial" w:cs="Arial"/>
          <w:sz w:val="22"/>
          <w:szCs w:val="22"/>
          <w:lang w:val="en-GB"/>
        </w:rPr>
        <w:t xml:space="preserve">and are </w:t>
      </w:r>
      <w:r w:rsidR="006920C8" w:rsidRPr="003D5A6D">
        <w:rPr>
          <w:rFonts w:ascii="Arial" w:hAnsi="Arial" w:cs="Arial"/>
          <w:sz w:val="22"/>
          <w:szCs w:val="22"/>
          <w:lang w:val="en-GB"/>
        </w:rPr>
        <w:t>applied on</w:t>
      </w:r>
      <w:r w:rsidR="00A1703C" w:rsidRPr="003D5A6D">
        <w:rPr>
          <w:rFonts w:ascii="Arial" w:hAnsi="Arial" w:cs="Arial"/>
          <w:sz w:val="22"/>
          <w:szCs w:val="22"/>
          <w:lang w:val="en-GB"/>
        </w:rPr>
        <w:t xml:space="preserve"> a pro-rata basis</w:t>
      </w:r>
      <w:r w:rsidR="00AF1777" w:rsidRPr="003D5A6D">
        <w:rPr>
          <w:rFonts w:ascii="Arial" w:hAnsi="Arial" w:cs="Arial"/>
          <w:sz w:val="22"/>
          <w:szCs w:val="22"/>
          <w:lang w:val="en-GB"/>
        </w:rPr>
        <w:t xml:space="preserve">. </w:t>
      </w:r>
      <w:r w:rsidR="007E2055" w:rsidRPr="003D5A6D">
        <w:rPr>
          <w:rFonts w:ascii="Arial" w:hAnsi="Arial" w:cs="Arial"/>
          <w:sz w:val="22"/>
          <w:szCs w:val="22"/>
          <w:lang w:val="en-GB"/>
        </w:rPr>
        <w:t xml:space="preserve">Unspent holidays cannot be carried over to the following holiday year.  </w:t>
      </w:r>
      <w:r w:rsidR="00AF1777" w:rsidRPr="003D5A6D">
        <w:rPr>
          <w:rFonts w:ascii="Arial" w:hAnsi="Arial" w:cs="Arial"/>
          <w:sz w:val="22"/>
          <w:szCs w:val="22"/>
          <w:lang w:val="en-GB"/>
        </w:rPr>
        <w:t>A</w:t>
      </w:r>
      <w:r w:rsidR="00A1703C" w:rsidRPr="003D5A6D">
        <w:rPr>
          <w:rFonts w:ascii="Arial" w:hAnsi="Arial" w:cs="Arial"/>
          <w:sz w:val="22"/>
          <w:szCs w:val="22"/>
          <w:lang w:val="en-GB"/>
        </w:rPr>
        <w:t xml:space="preserve">ny monies refunded </w:t>
      </w:r>
      <w:r w:rsidR="006920C8" w:rsidRPr="003D5A6D">
        <w:rPr>
          <w:rFonts w:ascii="Arial" w:hAnsi="Arial" w:cs="Arial"/>
          <w:sz w:val="22"/>
          <w:szCs w:val="22"/>
          <w:lang w:val="en-GB"/>
        </w:rPr>
        <w:t>when the</w:t>
      </w:r>
      <w:r w:rsidR="00A1703C" w:rsidRPr="003D5A6D">
        <w:rPr>
          <w:rFonts w:ascii="Arial" w:hAnsi="Arial" w:cs="Arial"/>
          <w:sz w:val="22"/>
          <w:szCs w:val="22"/>
          <w:lang w:val="en-GB"/>
        </w:rPr>
        <w:t xml:space="preserve"> child does not complete a full year of attendance will be reclaimed.</w:t>
      </w:r>
      <w:r w:rsidR="005403D8">
        <w:rPr>
          <w:rFonts w:ascii="Arial" w:hAnsi="Arial" w:cs="Arial"/>
          <w:sz w:val="22"/>
          <w:szCs w:val="22"/>
          <w:lang w:val="en-GB"/>
        </w:rPr>
        <w:t xml:space="preserve"> (No refund is available if payment is not made regularly </w:t>
      </w:r>
      <w:r w:rsidR="006920C8">
        <w:rPr>
          <w:rFonts w:ascii="Arial" w:hAnsi="Arial" w:cs="Arial"/>
          <w:sz w:val="22"/>
          <w:szCs w:val="22"/>
          <w:lang w:val="en-GB"/>
        </w:rPr>
        <w:t>at the</w:t>
      </w:r>
      <w:r w:rsidR="005403D8">
        <w:rPr>
          <w:rFonts w:ascii="Arial" w:hAnsi="Arial" w:cs="Arial"/>
          <w:sz w:val="22"/>
          <w:szCs w:val="22"/>
          <w:lang w:val="en-GB"/>
        </w:rPr>
        <w:t xml:space="preserve"> beginning of the month as per our terms and conditions).</w:t>
      </w:r>
    </w:p>
    <w:p w14:paraId="53813D90" w14:textId="77777777" w:rsidR="003D5A6D" w:rsidRDefault="003D5A6D">
      <w:pPr>
        <w:rPr>
          <w:rFonts w:ascii="Arial" w:hAnsi="Arial" w:cs="Arial"/>
          <w:sz w:val="22"/>
          <w:szCs w:val="22"/>
          <w:lang w:val="en-GB"/>
        </w:rPr>
      </w:pPr>
    </w:p>
    <w:p w14:paraId="2023AF95" w14:textId="77777777" w:rsidR="003D5A6D" w:rsidRPr="003D5A6D" w:rsidRDefault="00EB260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nursery also off</w:t>
      </w:r>
      <w:r w:rsidR="00DB3B93">
        <w:rPr>
          <w:rFonts w:ascii="Arial" w:hAnsi="Arial" w:cs="Arial"/>
          <w:sz w:val="22"/>
          <w:szCs w:val="22"/>
          <w:lang w:val="en-GB"/>
        </w:rPr>
        <w:t>ers extended morning</w:t>
      </w:r>
      <w:r w:rsidR="00253BAF">
        <w:rPr>
          <w:rFonts w:ascii="Arial" w:hAnsi="Arial" w:cs="Arial"/>
          <w:sz w:val="22"/>
          <w:szCs w:val="22"/>
          <w:lang w:val="en-GB"/>
        </w:rPr>
        <w:t xml:space="preserve"> and evening</w:t>
      </w:r>
      <w:r>
        <w:rPr>
          <w:rFonts w:ascii="Arial" w:hAnsi="Arial" w:cs="Arial"/>
          <w:sz w:val="22"/>
          <w:szCs w:val="22"/>
          <w:lang w:val="en-GB"/>
        </w:rPr>
        <w:t xml:space="preserve"> hours (7.30</w:t>
      </w:r>
      <w:r w:rsidR="00DB3B93">
        <w:rPr>
          <w:rFonts w:ascii="Arial" w:hAnsi="Arial" w:cs="Arial"/>
          <w:sz w:val="22"/>
          <w:szCs w:val="22"/>
          <w:lang w:val="en-GB"/>
        </w:rPr>
        <w:t xml:space="preserve"> am to 8.00am</w:t>
      </w:r>
      <w:r w:rsidR="00253BAF">
        <w:rPr>
          <w:rFonts w:ascii="Arial" w:hAnsi="Arial" w:cs="Arial"/>
          <w:sz w:val="22"/>
          <w:szCs w:val="22"/>
          <w:lang w:val="en-GB"/>
        </w:rPr>
        <w:t xml:space="preserve"> and 6.00 pm to 6.30 pm</w:t>
      </w:r>
      <w:r w:rsidR="00DB3B93">
        <w:rPr>
          <w:rFonts w:ascii="Arial" w:hAnsi="Arial" w:cs="Arial"/>
          <w:sz w:val="22"/>
          <w:szCs w:val="22"/>
          <w:lang w:val="en-GB"/>
        </w:rPr>
        <w:t xml:space="preserve">) </w:t>
      </w:r>
      <w:r w:rsidR="00253BAF">
        <w:rPr>
          <w:rFonts w:ascii="Arial" w:hAnsi="Arial" w:cs="Arial"/>
          <w:sz w:val="22"/>
          <w:szCs w:val="22"/>
          <w:lang w:val="en-GB"/>
        </w:rPr>
        <w:t>these sessions must be pre-booked. Rates</w:t>
      </w:r>
      <w:r>
        <w:rPr>
          <w:rFonts w:ascii="Arial" w:hAnsi="Arial" w:cs="Arial"/>
          <w:sz w:val="22"/>
          <w:szCs w:val="22"/>
          <w:lang w:val="en-GB"/>
        </w:rPr>
        <w:t xml:space="preserve"> are available on request.</w:t>
      </w:r>
    </w:p>
    <w:p w14:paraId="14139AAF" w14:textId="77777777" w:rsidR="00DE7390" w:rsidRPr="003D5A6D" w:rsidRDefault="00DE7390">
      <w:pPr>
        <w:rPr>
          <w:rFonts w:ascii="Arial" w:hAnsi="Arial" w:cs="Arial"/>
          <w:sz w:val="22"/>
          <w:szCs w:val="22"/>
          <w:lang w:val="en-GB"/>
        </w:rPr>
      </w:pPr>
    </w:p>
    <w:p w14:paraId="4F21DDDA" w14:textId="231530F5" w:rsidR="006920C8" w:rsidRDefault="00DE7390" w:rsidP="006920C8">
      <w:pPr>
        <w:rPr>
          <w:rFonts w:ascii="Arial" w:hAnsi="Arial" w:cs="Arial"/>
          <w:sz w:val="22"/>
          <w:szCs w:val="22"/>
          <w:lang w:val="en-GB"/>
        </w:rPr>
      </w:pPr>
      <w:r w:rsidRPr="003D5A6D">
        <w:rPr>
          <w:rFonts w:ascii="Arial" w:hAnsi="Arial" w:cs="Arial"/>
          <w:sz w:val="22"/>
          <w:szCs w:val="22"/>
          <w:lang w:val="en-GB"/>
        </w:rPr>
        <w:t xml:space="preserve">Fees will be reviewed in </w:t>
      </w:r>
      <w:r w:rsidR="00166F41">
        <w:rPr>
          <w:rFonts w:ascii="Arial" w:hAnsi="Arial" w:cs="Arial"/>
          <w:sz w:val="22"/>
          <w:szCs w:val="22"/>
          <w:lang w:val="en-GB"/>
        </w:rPr>
        <w:t>September 202</w:t>
      </w:r>
      <w:r w:rsidR="00E52FFA">
        <w:rPr>
          <w:rFonts w:ascii="Arial" w:hAnsi="Arial" w:cs="Arial"/>
          <w:sz w:val="22"/>
          <w:szCs w:val="22"/>
          <w:lang w:val="en-GB"/>
        </w:rPr>
        <w:t>4</w:t>
      </w:r>
      <w:r w:rsidR="006920C8">
        <w:rPr>
          <w:rFonts w:ascii="Arial" w:hAnsi="Arial" w:cs="Arial"/>
          <w:sz w:val="22"/>
          <w:szCs w:val="22"/>
          <w:lang w:val="en-GB"/>
        </w:rPr>
        <w:t xml:space="preserve">        </w:t>
      </w:r>
    </w:p>
    <w:p w14:paraId="170ABB9D" w14:textId="77777777" w:rsidR="002C3713" w:rsidRPr="003D5A6D" w:rsidRDefault="002C3713" w:rsidP="002061BD">
      <w:pPr>
        <w:rPr>
          <w:sz w:val="22"/>
          <w:szCs w:val="22"/>
          <w:lang w:val="en-GB"/>
        </w:rPr>
      </w:pPr>
    </w:p>
    <w:sectPr w:rsidR="002C3713" w:rsidRPr="003D5A6D" w:rsidSect="00F67389">
      <w:endnotePr>
        <w:numFmt w:val="decimal"/>
      </w:endnotePr>
      <w:pgSz w:w="16837" w:h="11905" w:orient="landscape"/>
      <w:pgMar w:top="993" w:right="795" w:bottom="1015" w:left="990" w:header="1440" w:footer="101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2D"/>
    <w:rsid w:val="00002BF1"/>
    <w:rsid w:val="00037AD8"/>
    <w:rsid w:val="0004168B"/>
    <w:rsid w:val="0005332D"/>
    <w:rsid w:val="00063751"/>
    <w:rsid w:val="000758A3"/>
    <w:rsid w:val="000D0F78"/>
    <w:rsid w:val="000E2BEF"/>
    <w:rsid w:val="00166F41"/>
    <w:rsid w:val="001674E3"/>
    <w:rsid w:val="001962A6"/>
    <w:rsid w:val="001E14AC"/>
    <w:rsid w:val="001E7303"/>
    <w:rsid w:val="002061BD"/>
    <w:rsid w:val="00211AE6"/>
    <w:rsid w:val="00214795"/>
    <w:rsid w:val="00216D2E"/>
    <w:rsid w:val="00253BAF"/>
    <w:rsid w:val="00257550"/>
    <w:rsid w:val="00270200"/>
    <w:rsid w:val="0027321C"/>
    <w:rsid w:val="002769F4"/>
    <w:rsid w:val="00285AB3"/>
    <w:rsid w:val="002A2B9A"/>
    <w:rsid w:val="002B7DD6"/>
    <w:rsid w:val="002C3713"/>
    <w:rsid w:val="00314EE2"/>
    <w:rsid w:val="00315E00"/>
    <w:rsid w:val="00357193"/>
    <w:rsid w:val="00367F57"/>
    <w:rsid w:val="00372C10"/>
    <w:rsid w:val="003936E6"/>
    <w:rsid w:val="003A6284"/>
    <w:rsid w:val="003C718B"/>
    <w:rsid w:val="003D5A6D"/>
    <w:rsid w:val="00415864"/>
    <w:rsid w:val="00421A11"/>
    <w:rsid w:val="00446E40"/>
    <w:rsid w:val="004C7EBA"/>
    <w:rsid w:val="004D3126"/>
    <w:rsid w:val="004E580E"/>
    <w:rsid w:val="005123DF"/>
    <w:rsid w:val="00524AEA"/>
    <w:rsid w:val="0053431F"/>
    <w:rsid w:val="005403D8"/>
    <w:rsid w:val="005A79A4"/>
    <w:rsid w:val="005E6200"/>
    <w:rsid w:val="00610642"/>
    <w:rsid w:val="0065341B"/>
    <w:rsid w:val="00656635"/>
    <w:rsid w:val="00661E4A"/>
    <w:rsid w:val="00667F2C"/>
    <w:rsid w:val="006866D1"/>
    <w:rsid w:val="006920C8"/>
    <w:rsid w:val="00697AD5"/>
    <w:rsid w:val="006A17E3"/>
    <w:rsid w:val="006E693E"/>
    <w:rsid w:val="006F169D"/>
    <w:rsid w:val="0071758F"/>
    <w:rsid w:val="00724695"/>
    <w:rsid w:val="00730916"/>
    <w:rsid w:val="007342D9"/>
    <w:rsid w:val="0074153E"/>
    <w:rsid w:val="00747772"/>
    <w:rsid w:val="00776431"/>
    <w:rsid w:val="007C037D"/>
    <w:rsid w:val="007D474B"/>
    <w:rsid w:val="007E2055"/>
    <w:rsid w:val="007F61A7"/>
    <w:rsid w:val="00812829"/>
    <w:rsid w:val="00863918"/>
    <w:rsid w:val="00877144"/>
    <w:rsid w:val="008854F5"/>
    <w:rsid w:val="008A0EEC"/>
    <w:rsid w:val="008A3DCB"/>
    <w:rsid w:val="008B41CD"/>
    <w:rsid w:val="008B4AD0"/>
    <w:rsid w:val="008F66EB"/>
    <w:rsid w:val="009D173C"/>
    <w:rsid w:val="009D4EA3"/>
    <w:rsid w:val="00A1703C"/>
    <w:rsid w:val="00A55271"/>
    <w:rsid w:val="00A8291E"/>
    <w:rsid w:val="00AA01BC"/>
    <w:rsid w:val="00AF1777"/>
    <w:rsid w:val="00AF444C"/>
    <w:rsid w:val="00B12837"/>
    <w:rsid w:val="00B264F4"/>
    <w:rsid w:val="00B339B2"/>
    <w:rsid w:val="00B9205E"/>
    <w:rsid w:val="00BE7930"/>
    <w:rsid w:val="00BF3D28"/>
    <w:rsid w:val="00C0751B"/>
    <w:rsid w:val="00C26500"/>
    <w:rsid w:val="00C34AEE"/>
    <w:rsid w:val="00C6501F"/>
    <w:rsid w:val="00CA2CB3"/>
    <w:rsid w:val="00CA5995"/>
    <w:rsid w:val="00CF0F24"/>
    <w:rsid w:val="00D04DEE"/>
    <w:rsid w:val="00DB3B93"/>
    <w:rsid w:val="00DB51AA"/>
    <w:rsid w:val="00DE3E30"/>
    <w:rsid w:val="00DE7390"/>
    <w:rsid w:val="00DF6A35"/>
    <w:rsid w:val="00E44C2F"/>
    <w:rsid w:val="00E453BC"/>
    <w:rsid w:val="00E52FFA"/>
    <w:rsid w:val="00E80AB6"/>
    <w:rsid w:val="00E876E9"/>
    <w:rsid w:val="00E92C8F"/>
    <w:rsid w:val="00E97A02"/>
    <w:rsid w:val="00EB2606"/>
    <w:rsid w:val="00EB3C6E"/>
    <w:rsid w:val="00ED1B4C"/>
    <w:rsid w:val="00F30921"/>
    <w:rsid w:val="00F541C6"/>
    <w:rsid w:val="00F67389"/>
    <w:rsid w:val="00FC2FDD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6D189"/>
  <w15:docId w15:val="{5D2483AF-245B-41DF-B713-E49FACC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BA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7EBA"/>
    <w:pPr>
      <w:keepNext/>
      <w:spacing w:after="58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4C7EBA"/>
    <w:pPr>
      <w:keepNext/>
      <w:outlineLvl w:val="1"/>
    </w:pPr>
    <w:rPr>
      <w:rFonts w:ascii="Arial" w:hAnsi="Arial" w:cs="Arial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4C7EBA"/>
    <w:pPr>
      <w:keepNext/>
      <w:jc w:val="center"/>
      <w:outlineLvl w:val="2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7EBA"/>
  </w:style>
  <w:style w:type="paragraph" w:styleId="BodyText">
    <w:name w:val="Body Text"/>
    <w:basedOn w:val="Normal"/>
    <w:rsid w:val="004C7EBA"/>
    <w:rPr>
      <w:rFonts w:ascii="Arial" w:hAnsi="Arial" w:cs="Arial"/>
      <w:sz w:val="24"/>
      <w:lang w:val="en-GB"/>
    </w:rPr>
  </w:style>
  <w:style w:type="table" w:styleId="TableGrid">
    <w:name w:val="Table Grid"/>
    <w:basedOn w:val="TableNormal"/>
    <w:rsid w:val="00512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2C3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</vt:lpstr>
    </vt:vector>
  </TitlesOfParts>
  <Company>Grove Park Pre-School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</dc:title>
  <dc:creator>Olliffe</dc:creator>
  <cp:lastModifiedBy>Ellen Olliffe</cp:lastModifiedBy>
  <cp:revision>4</cp:revision>
  <cp:lastPrinted>2021-02-16T11:13:00Z</cp:lastPrinted>
  <dcterms:created xsi:type="dcterms:W3CDTF">2023-09-19T09:13:00Z</dcterms:created>
  <dcterms:modified xsi:type="dcterms:W3CDTF">2023-09-19T09:26:00Z</dcterms:modified>
</cp:coreProperties>
</file>